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3539" w:rsidRPr="00BF10E4" w14:paraId="109A7F59" w14:textId="77777777" w:rsidTr="000F530F">
        <w:tc>
          <w:tcPr>
            <w:tcW w:w="4785" w:type="dxa"/>
          </w:tcPr>
          <w:p w14:paraId="54E4CD53" w14:textId="77777777" w:rsidR="001654D2" w:rsidRDefault="001654D2" w:rsidP="000F530F">
            <w:pPr>
              <w:rPr>
                <w:lang w:val="kk-KZ"/>
              </w:rPr>
            </w:pPr>
            <w:r>
              <w:rPr>
                <w:lang w:val="kk-KZ"/>
              </w:rPr>
              <w:t xml:space="preserve">Педагогикалық кеңестің </w:t>
            </w:r>
          </w:p>
          <w:p w14:paraId="2CC64D68" w14:textId="03534964" w:rsidR="002D3539" w:rsidRPr="002D3539" w:rsidRDefault="001654D2" w:rsidP="000F530F">
            <w:r>
              <w:rPr>
                <w:lang w:val="kk-KZ"/>
              </w:rPr>
              <w:t>отырысында қаралды</w:t>
            </w:r>
            <w:r w:rsidR="002D3539" w:rsidRPr="002D3539">
              <w:t xml:space="preserve">  </w:t>
            </w:r>
          </w:p>
          <w:p w14:paraId="4E946326" w14:textId="46435BD5" w:rsidR="002D3539" w:rsidRPr="001654D2" w:rsidRDefault="002D3539" w:rsidP="000F530F">
            <w:pPr>
              <w:rPr>
                <w:lang w:val="kk-KZ"/>
              </w:rPr>
            </w:pPr>
            <w:r w:rsidRPr="002D3539">
              <w:t xml:space="preserve">№ 1 </w:t>
            </w:r>
            <w:r w:rsidR="001654D2">
              <w:rPr>
                <w:lang w:val="kk-KZ"/>
              </w:rPr>
              <w:t>хаттама</w:t>
            </w:r>
          </w:p>
          <w:p w14:paraId="2DAC96E0" w14:textId="5BD0562D" w:rsidR="002D3539" w:rsidRPr="002D3539" w:rsidRDefault="002D3539" w:rsidP="000F530F">
            <w:r w:rsidRPr="002D3539">
              <w:t xml:space="preserve">27 </w:t>
            </w:r>
            <w:r w:rsidR="001654D2">
              <w:rPr>
                <w:lang w:val="kk-KZ"/>
              </w:rPr>
              <w:t>тамыз</w:t>
            </w:r>
            <w:r w:rsidRPr="002D3539">
              <w:t xml:space="preserve"> 2021</w:t>
            </w:r>
            <w:r w:rsidR="001654D2">
              <w:rPr>
                <w:lang w:val="kk-KZ"/>
              </w:rPr>
              <w:t>ж</w:t>
            </w:r>
            <w:r w:rsidRPr="002D3539">
              <w:t xml:space="preserve">.                                                                                                                                                                              </w:t>
            </w:r>
          </w:p>
          <w:p w14:paraId="5124E2B2" w14:textId="77777777" w:rsidR="002D3539" w:rsidRPr="002D3539" w:rsidRDefault="002D3539" w:rsidP="000F530F"/>
        </w:tc>
        <w:tc>
          <w:tcPr>
            <w:tcW w:w="4786" w:type="dxa"/>
          </w:tcPr>
          <w:p w14:paraId="0F199FE8" w14:textId="77777777" w:rsidR="002D3539" w:rsidRPr="002D3539" w:rsidRDefault="002D3539" w:rsidP="000F530F">
            <w:pPr>
              <w:jc w:val="right"/>
              <w:rPr>
                <w:b/>
                <w:lang w:val="kk-KZ"/>
              </w:rPr>
            </w:pPr>
            <w:r w:rsidRPr="002D3539">
              <w:rPr>
                <w:b/>
                <w:lang w:val="kk-KZ"/>
              </w:rPr>
              <w:t>Бекітемін:</w:t>
            </w:r>
          </w:p>
          <w:p w14:paraId="0EF5060A" w14:textId="77777777" w:rsidR="001654D2" w:rsidRDefault="001654D2" w:rsidP="000F530F">
            <w:pPr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«Балкашин ауылының </w:t>
            </w:r>
          </w:p>
          <w:p w14:paraId="20081072" w14:textId="77777777" w:rsidR="001654D2" w:rsidRDefault="001654D2" w:rsidP="000F530F">
            <w:pPr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  <w:r w:rsidRPr="001654D2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 xml:space="preserve"> жалпы орта білім беретін</w:t>
            </w:r>
          </w:p>
          <w:p w14:paraId="776D840F" w14:textId="563F0440" w:rsidR="002D3539" w:rsidRPr="002D3539" w:rsidRDefault="001654D2" w:rsidP="001654D2">
            <w:pPr>
              <w:jc w:val="right"/>
              <w:rPr>
                <w:b/>
              </w:rPr>
            </w:pPr>
            <w:r>
              <w:rPr>
                <w:b/>
                <w:lang w:val="kk-KZ"/>
              </w:rPr>
              <w:t>Мектебі» КММ д</w:t>
            </w:r>
            <w:r w:rsidR="002D3539" w:rsidRPr="002D3539">
              <w:rPr>
                <w:b/>
              </w:rPr>
              <w:t>иректор</w:t>
            </w:r>
            <w:r>
              <w:rPr>
                <w:b/>
                <w:lang w:val="kk-KZ"/>
              </w:rPr>
              <w:t>ы</w:t>
            </w:r>
          </w:p>
          <w:p w14:paraId="3F70312E" w14:textId="77777777" w:rsidR="002D3539" w:rsidRPr="002D3539" w:rsidRDefault="002D3539" w:rsidP="000F530F">
            <w:pPr>
              <w:jc w:val="right"/>
              <w:rPr>
                <w:b/>
              </w:rPr>
            </w:pPr>
            <w:r w:rsidRPr="002D3539">
              <w:rPr>
                <w:b/>
                <w:lang w:val="kk-KZ"/>
              </w:rPr>
              <w:t>А. Дулат__________________</w:t>
            </w:r>
          </w:p>
          <w:p w14:paraId="4E1B83C2" w14:textId="77777777" w:rsidR="002D3539" w:rsidRPr="002D3539" w:rsidRDefault="002D3539" w:rsidP="000F530F">
            <w:pPr>
              <w:jc w:val="right"/>
            </w:pPr>
          </w:p>
        </w:tc>
      </w:tr>
    </w:tbl>
    <w:p w14:paraId="121432F4" w14:textId="77777777" w:rsidR="002D3539" w:rsidRDefault="002D3539" w:rsidP="00D1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334DFC78" w14:textId="5B83CF3A" w:rsidR="001654D2" w:rsidRDefault="001654D2" w:rsidP="0016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Қ</w:t>
      </w:r>
      <w:r w:rsidRPr="001654D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ысқа мерзімді (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с</w:t>
      </w:r>
      <w:r w:rsidRPr="001654D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абақ) жоспарлау туралы</w:t>
      </w:r>
    </w:p>
    <w:p w14:paraId="3F28ACD1" w14:textId="77777777" w:rsidR="001654D2" w:rsidRPr="001654D2" w:rsidRDefault="001654D2" w:rsidP="0016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654D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ЕРЕЖЕ </w:t>
      </w:r>
    </w:p>
    <w:p w14:paraId="6AB1B990" w14:textId="77777777" w:rsidR="001654D2" w:rsidRDefault="001654D2" w:rsidP="0016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1F64E2F9" w14:textId="36183E0B" w:rsidR="00B0141D" w:rsidRPr="001654D2" w:rsidRDefault="001654D2" w:rsidP="00C07F1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5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Жалпы ережелер.</w:t>
      </w:r>
    </w:p>
    <w:p w14:paraId="5B110190" w14:textId="77777777" w:rsidR="001654D2" w:rsidRPr="001654D2" w:rsidRDefault="001654D2" w:rsidP="001654D2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64251F" w14:textId="638C4637" w:rsidR="00C952D9" w:rsidRPr="00C952D9" w:rsidRDefault="001654D2" w:rsidP="00B0141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Ереже әзірленді:</w:t>
      </w:r>
    </w:p>
    <w:p w14:paraId="28F11F15" w14:textId="77777777" w:rsidR="00C952D9" w:rsidRPr="00C952D9" w:rsidRDefault="00C952D9" w:rsidP="00B0141D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42362E" w14:textId="23F445DF" w:rsidR="00C952D9" w:rsidRPr="00B0141D" w:rsidRDefault="00C952D9" w:rsidP="00B0141D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ҚР «Білім туралы» Заңыңа сәйкес;</w:t>
      </w:r>
    </w:p>
    <w:p w14:paraId="63E79BFF" w14:textId="77777777" w:rsidR="001654D2" w:rsidRDefault="00C952D9" w:rsidP="00B0141D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9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Жалпы білім беретін мекеменің жалпылама ережесіне сәйкес;</w:t>
      </w:r>
    </w:p>
    <w:p w14:paraId="406AE6B1" w14:textId="0A2F9F3F" w:rsidR="002C78F8" w:rsidRPr="001654D2" w:rsidRDefault="00C952D9" w:rsidP="00B0141D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1654D2"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Ақмола облысы Білім басқармасының Сандықтау ауданы бойынша білім бөлімінің Балкашин ауылының № 1 жалпы білім беретін мектебі</w:t>
      </w:r>
      <w:r w:rsid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1654D2"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КММ жарғысымен.</w:t>
      </w:r>
    </w:p>
    <w:p w14:paraId="56D23054" w14:textId="1869E937" w:rsidR="001654D2" w:rsidRDefault="001654D2" w:rsidP="002C78F8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Ереже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Ақмола облысы Білім басқармасының Сандықтау ауданы бойынша білім бөлімінің Балкашин ауылының № 1 жалпы білім беретін мектебі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КММ (бұдан әрі – мектеп) педагогтарының сабақ жоспарларын жазу бойынша бірыңғай талаптарды қалыптастыру тәсілдерін айқындайды.</w:t>
      </w:r>
    </w:p>
    <w:p w14:paraId="4BAB20FE" w14:textId="21812DC7" w:rsidR="001654D2" w:rsidRDefault="001654D2" w:rsidP="00B0141D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1.3. Сабақтың қысқа мерзімді жоспары (бұдан әрі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ҚМЖ)</w:t>
      </w: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сабақтағы қызметті регламенттейтін құжат:</w:t>
      </w:r>
    </w:p>
    <w:p w14:paraId="6F797554" w14:textId="77777777" w:rsidR="001654D2" w:rsidRPr="001654D2" w:rsidRDefault="001654D2" w:rsidP="001654D2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мұғалімдер-оқу-тәрбие үрдісін ұйымдастыру бойынша;</w:t>
      </w:r>
    </w:p>
    <w:p w14:paraId="11E895AA" w14:textId="77777777" w:rsidR="001654D2" w:rsidRDefault="001654D2" w:rsidP="001654D2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оқушылар-оқу бағдарламасына сәйкес пән бойынша білім, білік, дағдыны меңгеру бойынша;</w:t>
      </w:r>
    </w:p>
    <w:p w14:paraId="4C437133" w14:textId="1B94E06C" w:rsidR="00B0141D" w:rsidRPr="001654D2" w:rsidRDefault="001654D2" w:rsidP="001654D2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 сабақта ҚМЖ бар болуы міндетті.</w:t>
      </w:r>
    </w:p>
    <w:p w14:paraId="525A7E67" w14:textId="0EA02B05" w:rsidR="00B0141D" w:rsidRPr="001654D2" w:rsidRDefault="001654D2" w:rsidP="00B0141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ҚМЖ</w:t>
      </w: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мұғалім оқу бағдарламасына және пән бойынша күнтізбелік-тақырыптық жоспарлауға сәйкес жасайды</w:t>
      </w:r>
      <w:r w:rsidR="00C952D9"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74B01D31" w14:textId="18650E09" w:rsidR="00C952D9" w:rsidRPr="00B0141D" w:rsidRDefault="00B0141D" w:rsidP="00B0141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654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ҚМЖ негізгі міндеттері</w:t>
      </w:r>
      <w:r w:rsidR="00C952D9" w:rsidRPr="00B0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35CD099" w14:textId="77777777" w:rsidR="00C952D9" w:rsidRPr="00C952D9" w:rsidRDefault="00C952D9" w:rsidP="00C952D9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6046E" w14:textId="54DE3C1D" w:rsidR="001654D2" w:rsidRPr="001654D2" w:rsidRDefault="001654D2" w:rsidP="001654D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зерттелетін тақырыптағы сабақтың орнын анықтау;</w:t>
      </w:r>
    </w:p>
    <w:p w14:paraId="37E80414" w14:textId="73E050BB" w:rsidR="001654D2" w:rsidRDefault="001654D2" w:rsidP="001654D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4D2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 тақырыбына сәйкес өзгерістер енгізе отырып, оқу бағдарламасына сәйкес оқу мақсаттарына сәйкес келетін сабақтың мақсаттарын анықтау;</w:t>
      </w:r>
    </w:p>
    <w:p w14:paraId="4450CC37" w14:textId="02911625" w:rsidR="00C952D9" w:rsidRPr="00B0141D" w:rsidRDefault="001654D2" w:rsidP="001654D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сабақтың мазмұнын іріктеу</w:t>
      </w:r>
      <w:r w:rsidR="00B014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C7C26C" w14:textId="297C4936" w:rsidR="00C952D9" w:rsidRPr="00C952D9" w:rsidRDefault="004C5DCA" w:rsidP="004C5DC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DCA">
        <w:rPr>
          <w:rFonts w:ascii="Times New Roman" w:eastAsia="Times New Roman" w:hAnsi="Times New Roman" w:cs="Times New Roman"/>
          <w:color w:val="000000"/>
          <w:sz w:val="28"/>
          <w:szCs w:val="28"/>
        </w:rPr>
        <w:t>таңдалған оқу материалын топтастыру және оны оқып-үйрену ретін анықтау;</w:t>
      </w:r>
    </w:p>
    <w:p w14:paraId="57B15550" w14:textId="77777777" w:rsidR="004C5DCA" w:rsidRDefault="00C952D9" w:rsidP="004C5DCA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2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4C5DCA" w:rsidRPr="004C5DCA">
        <w:t xml:space="preserve"> </w:t>
      </w:r>
      <w:r w:rsidR="004C5DCA" w:rsidRPr="004C5DCA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оқушылардың оқу материалын игеруіне жағдай жасауға бағытталған оқу әдістері мен танымдық іс-әрекетін ұйымдастыру формаларын таңдау.</w:t>
      </w:r>
    </w:p>
    <w:p w14:paraId="2B835F84" w14:textId="7D8D6417" w:rsidR="004C5DCA" w:rsidRPr="004C5DCA" w:rsidRDefault="004C5DCA" w:rsidP="004C5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ҚМЖ</w:t>
      </w:r>
      <w:r w:rsidRPr="004C5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әкімшілік және басқа бақылаушы органдар нақты сабақ өткізгеннен кейін және мұғалімнің интроспекциясынан кейін талап ете алады.</w:t>
      </w:r>
    </w:p>
    <w:p w14:paraId="24693356" w14:textId="136AFE29" w:rsidR="004C5DCA" w:rsidRPr="004C5DCA" w:rsidRDefault="004C5DCA" w:rsidP="004C5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DCA">
        <w:rPr>
          <w:rFonts w:ascii="Times New Roman" w:eastAsia="Times New Roman" w:hAnsi="Times New Roman" w:cs="Times New Roman"/>
          <w:color w:val="000000"/>
          <w:sz w:val="28"/>
          <w:szCs w:val="28"/>
        </w:rPr>
        <w:t>1.8. Осы Ережеге өзгерістер мен толықтырулар мектептің педагогикалық кеңесінің шешімі негізінде мектеп директорының бұйрығымен енгізіледі.</w:t>
      </w:r>
    </w:p>
    <w:p w14:paraId="72ABCBE3" w14:textId="77777777" w:rsidR="004C5DCA" w:rsidRDefault="004C5DCA" w:rsidP="004C5DCA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A44CCE" w14:textId="3076EE9D" w:rsidR="004C5DCA" w:rsidRPr="004C5DCA" w:rsidRDefault="004C5DCA" w:rsidP="004C5DC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ҚМЖ әзірлеу</w:t>
      </w:r>
    </w:p>
    <w:p w14:paraId="0272CE85" w14:textId="77777777" w:rsidR="004C5DCA" w:rsidRDefault="004C5DCA" w:rsidP="004C5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4F5F3" w14:textId="33E6B18A" w:rsidR="00D630AF" w:rsidRPr="00D630AF" w:rsidRDefault="00D630AF" w:rsidP="00D630AF">
      <w:pPr>
        <w:widowControl w:val="0"/>
        <w:tabs>
          <w:tab w:val="left" w:pos="1349"/>
          <w:tab w:val="left" w:pos="13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F">
        <w:rPr>
          <w:rFonts w:ascii="Times New Roman" w:hAnsi="Times New Roman" w:cs="Times New Roman"/>
          <w:sz w:val="28"/>
          <w:szCs w:val="28"/>
        </w:rPr>
        <w:t xml:space="preserve">Жаңартылған білім беру мазмұны аясында жұмыс істейтін мұғалімнің </w:t>
      </w:r>
      <w:r>
        <w:rPr>
          <w:rFonts w:ascii="Times New Roman" w:hAnsi="Times New Roman" w:cs="Times New Roman"/>
          <w:sz w:val="28"/>
          <w:szCs w:val="28"/>
          <w:lang w:val="kk-KZ"/>
        </w:rPr>
        <w:t>ҚМЖ</w:t>
      </w:r>
      <w:r w:rsidRPr="00D630AF">
        <w:rPr>
          <w:rFonts w:ascii="Times New Roman" w:hAnsi="Times New Roman" w:cs="Times New Roman"/>
          <w:sz w:val="28"/>
          <w:szCs w:val="28"/>
        </w:rPr>
        <w:t xml:space="preserve"> негізгі компоненттері мыналар болып табылады:</w:t>
      </w:r>
    </w:p>
    <w:p w14:paraId="495AC0F1" w14:textId="28CBD14E" w:rsidR="00EA1FBB" w:rsidRPr="00EA1FBB" w:rsidRDefault="00D630AF" w:rsidP="00EA1FBB">
      <w:pPr>
        <w:pStyle w:val="a4"/>
        <w:widowControl w:val="0"/>
        <w:numPr>
          <w:ilvl w:val="3"/>
          <w:numId w:val="11"/>
        </w:numPr>
        <w:tabs>
          <w:tab w:val="left" w:pos="1349"/>
          <w:tab w:val="left" w:pos="135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мақсатты: </w:t>
      </w:r>
      <w:r w:rsidRPr="00D630AF">
        <w:rPr>
          <w:rFonts w:ascii="Times New Roman" w:hAnsi="Times New Roman" w:cs="Times New Roman"/>
          <w:i/>
          <w:iCs/>
          <w:sz w:val="28"/>
          <w:szCs w:val="28"/>
        </w:rPr>
        <w:t>оқу мақсаттарын бүкіл сабаққа да, оның жеке кезеңдеріне де қою</w:t>
      </w:r>
      <w:r w:rsidRPr="00D6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73444836" w14:textId="77777777" w:rsidR="00D630AF" w:rsidRDefault="00EA1FBB" w:rsidP="0099583E">
      <w:pPr>
        <w:pStyle w:val="a4"/>
        <w:widowControl w:val="0"/>
        <w:numPr>
          <w:ilvl w:val="3"/>
          <w:numId w:val="11"/>
        </w:numPr>
        <w:tabs>
          <w:tab w:val="left" w:pos="1349"/>
          <w:tab w:val="left" w:pos="135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</w:t>
      </w:r>
      <w:r w:rsidR="00D630AF" w:rsidRPr="00D630A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ті</w:t>
      </w:r>
      <w:r w:rsidRPr="00D6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630AF">
        <w:rPr>
          <w:rFonts w:ascii="Times New Roman" w:hAnsi="Times New Roman" w:cs="Times New Roman"/>
          <w:sz w:val="28"/>
          <w:szCs w:val="28"/>
        </w:rPr>
        <w:t xml:space="preserve"> </w:t>
      </w:r>
      <w:r w:rsidR="00D630AF" w:rsidRPr="00D630AF">
        <w:rPr>
          <w:rFonts w:ascii="Times New Roman" w:hAnsi="Times New Roman" w:cs="Times New Roman"/>
          <w:sz w:val="28"/>
          <w:szCs w:val="28"/>
        </w:rPr>
        <w:t>мұғалімнің сыныптағы қарым-қатынас деңгейін анықтау;</w:t>
      </w:r>
    </w:p>
    <w:p w14:paraId="17CCD1CC" w14:textId="5CB4E553" w:rsidR="00EA1FBB" w:rsidRPr="00D630AF" w:rsidRDefault="00D630AF" w:rsidP="0099583E">
      <w:pPr>
        <w:pStyle w:val="a4"/>
        <w:widowControl w:val="0"/>
        <w:numPr>
          <w:ilvl w:val="3"/>
          <w:numId w:val="11"/>
        </w:numPr>
        <w:tabs>
          <w:tab w:val="left" w:pos="1349"/>
          <w:tab w:val="left" w:pos="135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мазмұнды</w:t>
      </w:r>
      <w:r w:rsidR="00EA1FBB" w:rsidRPr="00D6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EA1FBB" w:rsidRPr="00D630AF">
        <w:rPr>
          <w:rFonts w:ascii="Times New Roman" w:hAnsi="Times New Roman" w:cs="Times New Roman"/>
          <w:sz w:val="28"/>
          <w:szCs w:val="28"/>
        </w:rPr>
        <w:t xml:space="preserve"> </w:t>
      </w:r>
      <w:r w:rsidRPr="00D630AF">
        <w:rPr>
          <w:rFonts w:ascii="Times New Roman" w:hAnsi="Times New Roman" w:cs="Times New Roman"/>
          <w:sz w:val="28"/>
          <w:szCs w:val="28"/>
        </w:rPr>
        <w:t>оқушылардың іс-әрекетін ұйымдастыру үшін оқу материалын таңдау (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630AF">
        <w:rPr>
          <w:rFonts w:ascii="Times New Roman" w:hAnsi="Times New Roman" w:cs="Times New Roman"/>
          <w:sz w:val="28"/>
          <w:szCs w:val="28"/>
        </w:rPr>
        <w:t>қу, бекіту, қайталау, өзіндік жұмыс және т. б.);</w:t>
      </w:r>
    </w:p>
    <w:p w14:paraId="2976E6E1" w14:textId="77777777" w:rsidR="00D630AF" w:rsidRDefault="00EA1FBB" w:rsidP="003764DA">
      <w:pPr>
        <w:pStyle w:val="a4"/>
        <w:widowControl w:val="0"/>
        <w:numPr>
          <w:ilvl w:val="3"/>
          <w:numId w:val="11"/>
        </w:numPr>
        <w:tabs>
          <w:tab w:val="left" w:pos="1349"/>
          <w:tab w:val="left" w:pos="135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</w:t>
      </w:r>
      <w:r w:rsidR="00D630AF" w:rsidRPr="00D630A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ялық</w:t>
      </w:r>
      <w:r w:rsidRPr="00D6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630AF">
        <w:rPr>
          <w:rFonts w:ascii="Times New Roman" w:hAnsi="Times New Roman" w:cs="Times New Roman"/>
          <w:sz w:val="28"/>
          <w:szCs w:val="28"/>
        </w:rPr>
        <w:t xml:space="preserve"> </w:t>
      </w:r>
      <w:r w:rsidR="00D630AF" w:rsidRPr="00D630AF">
        <w:rPr>
          <w:rFonts w:ascii="Times New Roman" w:hAnsi="Times New Roman" w:cs="Times New Roman"/>
          <w:sz w:val="28"/>
          <w:szCs w:val="28"/>
        </w:rPr>
        <w:t>оқу қызметін ұйымдастыру нысандарын, оқыту әдістері мен тәсілдерін таңдау;</w:t>
      </w:r>
    </w:p>
    <w:p w14:paraId="3CE5A2C4" w14:textId="561B98B0" w:rsidR="00EA1FBB" w:rsidRPr="00D630AF" w:rsidRDefault="00D630AF" w:rsidP="003764DA">
      <w:pPr>
        <w:pStyle w:val="a4"/>
        <w:widowControl w:val="0"/>
        <w:numPr>
          <w:ilvl w:val="3"/>
          <w:numId w:val="11"/>
        </w:numPr>
        <w:tabs>
          <w:tab w:val="left" w:pos="1349"/>
          <w:tab w:val="left" w:pos="135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бақылау</w:t>
      </w:r>
      <w:r w:rsidR="00EA1FBB" w:rsidRPr="00D6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бағалау: </w:t>
      </w:r>
      <w:r w:rsidRPr="00D630AF">
        <w:rPr>
          <w:rFonts w:ascii="Times New Roman" w:hAnsi="Times New Roman" w:cs="Times New Roman"/>
          <w:sz w:val="28"/>
          <w:szCs w:val="28"/>
          <w:lang w:val="kk-KZ"/>
        </w:rPr>
        <w:t>сабақта оқушының іс-әрекетін бағалауды оның белсенділігін ынталандыру және танымдық қызығушылығын дамыту үшін пайдалану</w:t>
      </w:r>
      <w:r w:rsidRPr="00D630AF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49495B91" w14:textId="77777777" w:rsidR="00D630AF" w:rsidRDefault="00D630AF" w:rsidP="0099630B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F">
        <w:rPr>
          <w:rFonts w:ascii="Times New Roman" w:hAnsi="Times New Roman" w:cs="Times New Roman"/>
          <w:sz w:val="28"/>
          <w:szCs w:val="28"/>
        </w:rPr>
        <w:t>2.1. Әр сабақтың мақсатын анықтау міндетті болып табылады. Мақсат стандарттың талаптарына сәйкес келетін пәндік Дағдылар мен жеке қасиеттер жүйесін қалыптастыруға ықпал етуі керек.</w:t>
      </w:r>
    </w:p>
    <w:p w14:paraId="740966F1" w14:textId="7444C683" w:rsidR="0099630B" w:rsidRPr="0099630B" w:rsidRDefault="00D630AF" w:rsidP="0099630B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 келесі аспектілерд</w:t>
      </w:r>
      <w:r w:rsidR="008034AE">
        <w:rPr>
          <w:rFonts w:ascii="Times New Roman" w:hAnsi="Times New Roman" w:cs="Times New Roman"/>
          <w:sz w:val="28"/>
          <w:szCs w:val="28"/>
          <w:lang w:val="kk-KZ"/>
        </w:rPr>
        <w:t>і қамтуы мүмкін: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1F07302" w14:textId="54A16602" w:rsidR="008034AE" w:rsidRPr="008034AE" w:rsidRDefault="008034AE" w:rsidP="0099630B">
      <w:pPr>
        <w:pStyle w:val="a4"/>
        <w:widowControl w:val="0"/>
        <w:numPr>
          <w:ilvl w:val="0"/>
          <w:numId w:val="12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білім беру: </w:t>
      </w:r>
      <w:r w:rsidRPr="008034AE">
        <w:rPr>
          <w:rFonts w:ascii="Times New Roman" w:hAnsi="Times New Roman" w:cs="Times New Roman"/>
          <w:sz w:val="28"/>
          <w:szCs w:val="28"/>
        </w:rPr>
        <w:t>оқушыларды білім, білік және дағды жүйесімен қаруландыру;</w:t>
      </w:r>
    </w:p>
    <w:p w14:paraId="70EA052F" w14:textId="77777777" w:rsidR="008034AE" w:rsidRPr="008034AE" w:rsidRDefault="008034AE" w:rsidP="008034AE">
      <w:pPr>
        <w:pStyle w:val="a4"/>
        <w:widowControl w:val="0"/>
        <w:numPr>
          <w:ilvl w:val="0"/>
          <w:numId w:val="12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тәрбиелік</w:t>
      </w:r>
      <w:r w:rsidR="0099630B" w:rsidRPr="00996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99630B" w:rsidRPr="0099630B">
        <w:rPr>
          <w:rFonts w:ascii="Times New Roman" w:hAnsi="Times New Roman" w:cs="Times New Roman"/>
          <w:sz w:val="28"/>
          <w:szCs w:val="28"/>
        </w:rPr>
        <w:t xml:space="preserve"> </w:t>
      </w:r>
      <w:r w:rsidRPr="008034AE">
        <w:rPr>
          <w:rFonts w:ascii="Times New Roman" w:hAnsi="Times New Roman" w:cs="Times New Roman"/>
          <w:sz w:val="28"/>
          <w:szCs w:val="28"/>
        </w:rPr>
        <w:t>оқушылардың ғылыми</w:t>
      </w:r>
    </w:p>
    <w:p w14:paraId="46B843F2" w14:textId="77777777" w:rsidR="008034AE" w:rsidRDefault="008034AE" w:rsidP="008034AE">
      <w:pPr>
        <w:pStyle w:val="a4"/>
        <w:widowControl w:val="0"/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ind w:left="25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34AE">
        <w:rPr>
          <w:rFonts w:ascii="Times New Roman" w:hAnsi="Times New Roman" w:cs="Times New Roman"/>
          <w:sz w:val="28"/>
          <w:szCs w:val="28"/>
        </w:rPr>
        <w:t>дүниетаным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8034AE">
        <w:rPr>
          <w:rFonts w:ascii="Times New Roman" w:hAnsi="Times New Roman" w:cs="Times New Roman"/>
          <w:sz w:val="28"/>
          <w:szCs w:val="28"/>
        </w:rPr>
        <w:t>, жалпыадамзаттық құндылықтарға оң көзқарас, тұлғаның адамгершілік қасиеттері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н қалыптастыру;</w:t>
      </w:r>
    </w:p>
    <w:p w14:paraId="06549E79" w14:textId="14920ECE" w:rsidR="0099630B" w:rsidRPr="008034AE" w:rsidRDefault="008034AE" w:rsidP="000B4E32">
      <w:pPr>
        <w:pStyle w:val="a4"/>
        <w:widowControl w:val="0"/>
        <w:numPr>
          <w:ilvl w:val="0"/>
          <w:numId w:val="14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034AE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дамытушылық:</w:t>
      </w:r>
      <w:r w:rsidRPr="00803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630B" w:rsidRPr="00803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34AE">
        <w:rPr>
          <w:rFonts w:ascii="Times New Roman" w:hAnsi="Times New Roman" w:cs="Times New Roman"/>
          <w:sz w:val="28"/>
          <w:szCs w:val="28"/>
          <w:lang w:val="kk-KZ"/>
        </w:rPr>
        <w:t>оқушылардың танымдық қызығушылығын, шығармашылық қабілеттерін, сөйлеу, есте сақтау, зейін, қиялын дамыту.</w:t>
      </w:r>
    </w:p>
    <w:p w14:paraId="424EA431" w14:textId="77777777" w:rsidR="008034AE" w:rsidRPr="008034AE" w:rsidRDefault="008034AE" w:rsidP="008034AE">
      <w:pPr>
        <w:pStyle w:val="a4"/>
        <w:widowControl w:val="0"/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ind w:left="178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504013" w14:textId="230C8C5D" w:rsidR="0099630B" w:rsidRDefault="008034AE" w:rsidP="0099630B">
      <w:pPr>
        <w:pStyle w:val="a4"/>
        <w:widowControl w:val="0"/>
        <w:numPr>
          <w:ilvl w:val="0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 жоспарлау кезеңдері</w:t>
      </w:r>
      <w:r w:rsidR="0099630B" w:rsidRPr="009963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B71AFA" w14:textId="77777777" w:rsidR="0099630B" w:rsidRPr="0099630B" w:rsidRDefault="0099630B" w:rsidP="0099630B">
      <w:pPr>
        <w:pStyle w:val="a4"/>
        <w:widowControl w:val="0"/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ind w:left="17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2CF3F" w14:textId="352CC2DC" w:rsidR="00A17345" w:rsidRDefault="008034AE" w:rsidP="00A17345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түрін анықтау, оның құрылымын әзірлеу</w:t>
      </w:r>
      <w:r w:rsidR="0099630B" w:rsidRPr="00A17345">
        <w:rPr>
          <w:rFonts w:ascii="Times New Roman" w:hAnsi="Times New Roman" w:cs="Times New Roman"/>
          <w:sz w:val="28"/>
          <w:szCs w:val="28"/>
        </w:rPr>
        <w:t>;</w:t>
      </w:r>
    </w:p>
    <w:p w14:paraId="56258957" w14:textId="32ADEA7F" w:rsidR="00A17345" w:rsidRDefault="007173FE" w:rsidP="007173FE">
      <w:pPr>
        <w:pStyle w:val="a4"/>
        <w:widowControl w:val="0"/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lastRenderedPageBreak/>
        <w:t xml:space="preserve"> сабақтың оқу материалының оңтайлы мазмұнын таңдау, оны бірқатар тірек білімге бөлу;</w:t>
      </w:r>
    </w:p>
    <w:p w14:paraId="6710FC78" w14:textId="1A4AE2EB" w:rsidR="007173FE" w:rsidRDefault="007173FE" w:rsidP="00A17345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 xml:space="preserve"> оқушы сабақта түсініп, есте сақтауы керек негізгі материалды таңдау;</w:t>
      </w:r>
    </w:p>
    <w:p w14:paraId="6C3364CA" w14:textId="30A50A30" w:rsidR="0047707F" w:rsidRDefault="0047707F" w:rsidP="00A17345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7F">
        <w:rPr>
          <w:rFonts w:ascii="Times New Roman" w:hAnsi="Times New Roman" w:cs="Times New Roman"/>
          <w:sz w:val="28"/>
          <w:szCs w:val="28"/>
        </w:rPr>
        <w:t>сабақ түріне және оның әрбір жеке кезеңіне сәйкес оқыту әдістері, құралдары, тәсілдерін таңдау;</w:t>
      </w:r>
    </w:p>
    <w:p w14:paraId="3BE54C74" w14:textId="52508CB7" w:rsidR="0047707F" w:rsidRDefault="0047707F" w:rsidP="00A17345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7F">
        <w:rPr>
          <w:rFonts w:ascii="Times New Roman" w:hAnsi="Times New Roman" w:cs="Times New Roman"/>
          <w:sz w:val="28"/>
          <w:szCs w:val="28"/>
        </w:rPr>
        <w:t>сабақта оқушылардың іс-әрекетін ұйымдастыру формаларын, ұйымдастыру формаларын және олардың өзіндік жұмысының оңтайлы көлемін таңдау;</w:t>
      </w:r>
    </w:p>
    <w:p w14:paraId="1D60B5D8" w14:textId="055D572D" w:rsidR="0047707F" w:rsidRDefault="0047707F" w:rsidP="00A17345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7F">
        <w:rPr>
          <w:rFonts w:ascii="Times New Roman" w:hAnsi="Times New Roman" w:cs="Times New Roman"/>
          <w:sz w:val="28"/>
          <w:szCs w:val="28"/>
        </w:rPr>
        <w:t>саралап оқытуды ұйымдастыру тәсілдерін анықтау;</w:t>
      </w:r>
    </w:p>
    <w:p w14:paraId="7CD8BD03" w14:textId="13AC6BDF" w:rsidR="00A31092" w:rsidRDefault="00A31092" w:rsidP="00A17345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92">
        <w:rPr>
          <w:rFonts w:ascii="Times New Roman" w:hAnsi="Times New Roman" w:cs="Times New Roman"/>
          <w:sz w:val="28"/>
          <w:szCs w:val="28"/>
        </w:rPr>
        <w:t>сабақтың барлық кезеңдерінде бағалауды ұйымдастыру және оқушыларға кері байланыс беру тәсілдерін анықтау;</w:t>
      </w:r>
    </w:p>
    <w:p w14:paraId="323B0493" w14:textId="44194A88" w:rsidR="00A17345" w:rsidRDefault="00A31092" w:rsidP="00A17345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92">
        <w:rPr>
          <w:rFonts w:ascii="Times New Roman" w:hAnsi="Times New Roman" w:cs="Times New Roman"/>
          <w:sz w:val="28"/>
          <w:szCs w:val="28"/>
        </w:rPr>
        <w:t>үй тапсырмасының нысандары мен көлемін анықтау</w:t>
      </w:r>
      <w:r w:rsidR="0099630B" w:rsidRPr="00A17345">
        <w:rPr>
          <w:rFonts w:ascii="Times New Roman" w:hAnsi="Times New Roman" w:cs="Times New Roman"/>
          <w:sz w:val="28"/>
          <w:szCs w:val="28"/>
        </w:rPr>
        <w:t>;</w:t>
      </w:r>
    </w:p>
    <w:p w14:paraId="2F8FAD09" w14:textId="664FF234" w:rsidR="00A31092" w:rsidRDefault="00A31092" w:rsidP="00C92265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92">
        <w:rPr>
          <w:rFonts w:ascii="Times New Roman" w:hAnsi="Times New Roman" w:cs="Times New Roman"/>
          <w:sz w:val="28"/>
          <w:szCs w:val="28"/>
        </w:rPr>
        <w:t>сабақты қорытындылау, рефлексия формаларын ойластыру;</w:t>
      </w:r>
    </w:p>
    <w:p w14:paraId="1EF9C529" w14:textId="44FCB630" w:rsidR="00C92265" w:rsidRDefault="00A31092" w:rsidP="00C92265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ҚМЖ ресімдеу</w:t>
      </w:r>
    </w:p>
    <w:p w14:paraId="719B8727" w14:textId="0FBADCE4" w:rsidR="00C92265" w:rsidRPr="00A31092" w:rsidRDefault="00A31092" w:rsidP="00A31092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92">
        <w:rPr>
          <w:rFonts w:ascii="Times New Roman" w:hAnsi="Times New Roman" w:cs="Times New Roman"/>
          <w:sz w:val="28"/>
          <w:szCs w:val="28"/>
        </w:rPr>
        <w:t>Сабақ кезеңдерінің тізімі және олардың мазмұны шартты және сабақтың түріне, пәннің ерекшелігіне байланысты.</w:t>
      </w:r>
    </w:p>
    <w:p w14:paraId="478335FC" w14:textId="77777777" w:rsidR="00A31092" w:rsidRPr="00A31092" w:rsidRDefault="00A31092" w:rsidP="00A31092">
      <w:pPr>
        <w:pStyle w:val="a4"/>
        <w:widowControl w:val="0"/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14:paraId="7BCB8541" w14:textId="30D3225A" w:rsidR="00C92265" w:rsidRDefault="00A31092" w:rsidP="00A31092">
      <w:pPr>
        <w:pStyle w:val="a4"/>
        <w:widowControl w:val="0"/>
        <w:numPr>
          <w:ilvl w:val="0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092">
        <w:rPr>
          <w:rFonts w:ascii="Times New Roman" w:hAnsi="Times New Roman" w:cs="Times New Roman"/>
          <w:b/>
          <w:bCs/>
          <w:sz w:val="28"/>
          <w:szCs w:val="28"/>
        </w:rPr>
        <w:t>Жоспарланған сабақтың табысты өткізілуін қамтамасыз ететін ережелерді сақтау:</w:t>
      </w:r>
    </w:p>
    <w:p w14:paraId="4723507A" w14:textId="77777777" w:rsidR="00A31092" w:rsidRPr="00C92265" w:rsidRDefault="00A31092" w:rsidP="00A31092">
      <w:pPr>
        <w:pStyle w:val="a4"/>
        <w:widowControl w:val="0"/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D478D" w14:textId="052B4CA1" w:rsidR="00A31092" w:rsidRDefault="00A31092" w:rsidP="0099630B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92">
        <w:rPr>
          <w:rFonts w:ascii="Times New Roman" w:hAnsi="Times New Roman" w:cs="Times New Roman"/>
          <w:sz w:val="28"/>
          <w:szCs w:val="28"/>
        </w:rPr>
        <w:t>сынып оқушыларының жеке жас және психологиялық ерекшеліктерін, олардың білім деңгейін, сондай-ақ жалпы сынып ұжымының ерекшеліктерін ескеру;</w:t>
      </w:r>
    </w:p>
    <w:p w14:paraId="72648675" w14:textId="5864BACA" w:rsidR="00A31092" w:rsidRDefault="00A31092" w:rsidP="0099630B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92">
        <w:rPr>
          <w:rFonts w:ascii="Times New Roman" w:hAnsi="Times New Roman" w:cs="Times New Roman"/>
          <w:sz w:val="28"/>
          <w:szCs w:val="28"/>
        </w:rPr>
        <w:t>мақсаты жаңа материалды зерттеу, таныс жағдайда білімді көбейту, қолдану, бейтаныс жағдайда білімді қолдану, білімге шығармашылық көзқарас;</w:t>
      </w:r>
    </w:p>
    <w:p w14:paraId="0ADAC239" w14:textId="2F0A16E9" w:rsidR="0099630B" w:rsidRPr="0099630B" w:rsidRDefault="00A31092" w:rsidP="0099630B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92">
        <w:rPr>
          <w:rFonts w:ascii="Times New Roman" w:hAnsi="Times New Roman" w:cs="Times New Roman"/>
          <w:sz w:val="28"/>
          <w:szCs w:val="28"/>
        </w:rPr>
        <w:t>оқу тапсырмаларын саралау</w:t>
      </w:r>
      <w:r w:rsidR="0099630B" w:rsidRPr="0099630B">
        <w:rPr>
          <w:rFonts w:ascii="Times New Roman" w:hAnsi="Times New Roman" w:cs="Times New Roman"/>
          <w:sz w:val="28"/>
          <w:szCs w:val="28"/>
        </w:rPr>
        <w:t>;</w:t>
      </w:r>
    </w:p>
    <w:p w14:paraId="6368404D" w14:textId="46E16417" w:rsidR="00A31092" w:rsidRDefault="00A31092" w:rsidP="0099630B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92">
        <w:rPr>
          <w:rFonts w:ascii="Times New Roman" w:hAnsi="Times New Roman" w:cs="Times New Roman"/>
          <w:sz w:val="28"/>
          <w:szCs w:val="28"/>
        </w:rPr>
        <w:t>оқушылардың танымдық қызығушылығын дамыту тәсілдерін анықтау (қызықты факт, әсерлі тәжірибе және т. б.);</w:t>
      </w:r>
    </w:p>
    <w:p w14:paraId="33071BF1" w14:textId="6D92E52B" w:rsidR="002240E4" w:rsidRPr="00A31092" w:rsidRDefault="00A31092" w:rsidP="00A31092">
      <w:pPr>
        <w:pStyle w:val="a4"/>
        <w:widowControl w:val="0"/>
        <w:numPr>
          <w:ilvl w:val="1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92">
        <w:rPr>
          <w:rFonts w:ascii="Times New Roman" w:hAnsi="Times New Roman" w:cs="Times New Roman"/>
          <w:sz w:val="28"/>
          <w:szCs w:val="28"/>
        </w:rPr>
        <w:t>оқыту әдістері мен тәсілдерін, Заманауи педагогикалық технологияларды ойластыру.</w:t>
      </w:r>
    </w:p>
    <w:p w14:paraId="202CB11A" w14:textId="77777777" w:rsidR="00A31092" w:rsidRPr="00A31092" w:rsidRDefault="00A31092" w:rsidP="00A31092">
      <w:pPr>
        <w:pStyle w:val="a4"/>
        <w:widowControl w:val="0"/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14:paraId="32C7CA5D" w14:textId="774BF567" w:rsidR="002240E4" w:rsidRDefault="00A31092" w:rsidP="002240E4">
      <w:pPr>
        <w:pStyle w:val="a4"/>
        <w:widowControl w:val="0"/>
        <w:numPr>
          <w:ilvl w:val="0"/>
          <w:numId w:val="9"/>
        </w:numPr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 жоспарын ресімдеу</w:t>
      </w:r>
      <w:r w:rsidR="002240E4" w:rsidRPr="002240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571197" w14:textId="2C1A4381" w:rsidR="00126DFD" w:rsidRDefault="00A31092" w:rsidP="00415978">
      <w:pPr>
        <w:pStyle w:val="a4"/>
        <w:numPr>
          <w:ilvl w:val="1"/>
          <w:numId w:val="9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ҚМЖ</w:t>
      </w:r>
      <w:r w:rsidRPr="00A310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ресімдеу Қазақстан Республикасы Білім және ғылым министрінің 2021 жылғы 16 қыркүйектегі № 472 бұйрығына (2-қосымша) сәйкес жүзеге асырылады.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Сабақ жоспары екі негізгі бөлімді құрайды</w:t>
      </w:r>
      <w:r w:rsidR="00126DFD"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4A4AD64D" w14:textId="27657C2C" w:rsidR="00126DFD" w:rsidRPr="00126DFD" w:rsidRDefault="00A31092" w:rsidP="00415978">
      <w:pPr>
        <w:pStyle w:val="a4"/>
        <w:shd w:val="clear" w:color="auto" w:fill="FFFFFF"/>
        <w:spacing w:after="0" w:line="285" w:lineRule="atLeast"/>
        <w:ind w:left="178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310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ресми және мазмұнды</w:t>
      </w:r>
      <w:r w:rsidR="00126DFD"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2B6F1745" w14:textId="352CB7CF" w:rsidR="00A31092" w:rsidRDefault="00A31092" w:rsidP="00415978">
      <w:pPr>
        <w:pStyle w:val="a4"/>
        <w:numPr>
          <w:ilvl w:val="1"/>
          <w:numId w:val="9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ҚМЖ </w:t>
      </w:r>
      <w:r w:rsidRPr="00A310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ресми бөліміне: жоспарланған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с</w:t>
      </w:r>
      <w:r w:rsidRPr="00A310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абақты қамтитын бөлімнің нөмірі мен атауы, педагогтың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ТАӘ</w:t>
      </w:r>
      <w:r w:rsidRPr="00A310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(болған жағдайда), сабаққа </w:t>
      </w:r>
      <w:r w:rsidRPr="00A310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қатысқан және қатыспаған оқушылар көрсетілген сынып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</w:t>
      </w:r>
      <w:r w:rsidRPr="00A310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тауы,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с</w:t>
      </w:r>
      <w:r w:rsidRPr="00A310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абақтың тақырыбы, оқу бағдарламасына сәйкес оқу мақсаты және оқыту мақсаттарына сәйкес сабақтың мақсаты енгізіледі.</w:t>
      </w:r>
    </w:p>
    <w:p w14:paraId="13FF3EB7" w14:textId="4215BB29" w:rsidR="00F87C8B" w:rsidRDefault="00F87C8B" w:rsidP="00415978">
      <w:pPr>
        <w:pStyle w:val="a4"/>
        <w:numPr>
          <w:ilvl w:val="1"/>
          <w:numId w:val="9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Конспектінің мазмұнды бөлігі </w:t>
      </w:r>
      <w:r w:rsidRPr="00F87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сабақтың кезеңдерін, мазмұны белгілі бір пәннің ерекшелігіне байланысты кезеңдердің аттарын сипаттайды. Мұғалім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ҚМЖ</w:t>
      </w:r>
      <w:r w:rsidRPr="00F87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мазмұндық бөлігінің көлемін өз бетінше анықтайды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</w:t>
      </w:r>
    </w:p>
    <w:p w14:paraId="1E0CDA17" w14:textId="4FA360B2" w:rsidR="00581F46" w:rsidRPr="005F5FC4" w:rsidRDefault="00F87C8B" w:rsidP="00415978">
      <w:pPr>
        <w:pStyle w:val="a4"/>
        <w:numPr>
          <w:ilvl w:val="1"/>
          <w:numId w:val="9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ҚМЖ кесте түрінде ресімделеді.</w:t>
      </w:r>
    </w:p>
    <w:p w14:paraId="33C07AC5" w14:textId="77777777" w:rsidR="00F87C8B" w:rsidRDefault="005F5FC4" w:rsidP="00581F46">
      <w:pPr>
        <w:shd w:val="clear" w:color="auto" w:fill="FFFFFF"/>
        <w:spacing w:after="0" w:line="285" w:lineRule="atLeast"/>
        <w:ind w:left="10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</w:t>
      </w:r>
      <w:r w:rsidR="00581F46"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___________________________________________</w:t>
      </w:r>
      <w:r w:rsidR="00581F46"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</w:t>
      </w:r>
      <w:r w:rsidR="00581F46"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(</w:t>
      </w:r>
      <w:r w:rsidR="00F87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білім беру мекемесінің атауы</w:t>
      </w:r>
      <w:r w:rsidR="00581F46"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581F46"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           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</w:t>
      </w:r>
    </w:p>
    <w:p w14:paraId="6E176CBC" w14:textId="7A32B825" w:rsidR="00581F46" w:rsidRPr="00126DFD" w:rsidRDefault="00F87C8B" w:rsidP="00F87C8B">
      <w:pPr>
        <w:shd w:val="clear" w:color="auto" w:fill="FFFFFF"/>
        <w:spacing w:after="0" w:line="285" w:lineRule="atLeast"/>
        <w:ind w:left="106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87C8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Қысқа мерзімді (сабақ) жоспар</w:t>
      </w:r>
      <w:r w:rsidR="00581F46"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    </w:t>
      </w:r>
      <w:r w:rsidR="005F5F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581F46"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___________________________________________</w:t>
      </w:r>
    </w:p>
    <w:p w14:paraId="13B353F9" w14:textId="708726C9" w:rsidR="00581F46" w:rsidRPr="00126DFD" w:rsidRDefault="00581F46" w:rsidP="00581F46">
      <w:pPr>
        <w:shd w:val="clear" w:color="auto" w:fill="FFFFFF"/>
        <w:spacing w:after="0" w:line="285" w:lineRule="atLeast"/>
        <w:ind w:left="10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</w:t>
      </w:r>
      <w:r w:rsidR="005F5F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</w:t>
      </w:r>
      <w:r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="00F87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сабақтың тақырыбы</w:t>
      </w:r>
      <w:r w:rsidRPr="00126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2497"/>
        <w:gridCol w:w="2400"/>
      </w:tblGrid>
      <w:tr w:rsidR="00581F46" w:rsidRPr="00581F46" w14:paraId="6A6AD86E" w14:textId="77777777" w:rsidTr="0089747E">
        <w:tc>
          <w:tcPr>
            <w:tcW w:w="2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92BAE" w14:textId="67DAD192" w:rsidR="00581F46" w:rsidRPr="00581F46" w:rsidRDefault="00F87C8B" w:rsidP="008974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Бөлімі</w:t>
            </w:r>
          </w:p>
        </w:tc>
        <w:tc>
          <w:tcPr>
            <w:tcW w:w="253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DA334" w14:textId="77777777" w:rsidR="00581F46" w:rsidRPr="00581F46" w:rsidRDefault="00581F46" w:rsidP="0089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1F46" w:rsidRPr="00581F46" w14:paraId="33F0D555" w14:textId="77777777" w:rsidTr="0089747E">
        <w:tc>
          <w:tcPr>
            <w:tcW w:w="2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DEC4C" w14:textId="060A9256" w:rsidR="00581F46" w:rsidRPr="00581F46" w:rsidRDefault="00F87C8B" w:rsidP="008974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bookmarkStart w:id="0" w:name="_Hlk95051464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Педагогтың ТАӘ</w:t>
            </w:r>
            <w:r w:rsidR="00581F46" w:rsidRPr="00581F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болған жағдайда</w:t>
            </w:r>
            <w:r w:rsidR="00581F46" w:rsidRPr="00581F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  <w:bookmarkEnd w:id="0"/>
          </w:p>
        </w:tc>
        <w:tc>
          <w:tcPr>
            <w:tcW w:w="253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EEE82" w14:textId="77777777" w:rsidR="00581F46" w:rsidRPr="00581F46" w:rsidRDefault="00581F46" w:rsidP="0089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1F46" w:rsidRPr="00581F46" w14:paraId="676066B6" w14:textId="77777777" w:rsidTr="0089747E">
        <w:tc>
          <w:tcPr>
            <w:tcW w:w="2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4EB21" w14:textId="58776795" w:rsidR="00581F46" w:rsidRPr="00581F46" w:rsidRDefault="00F87C8B" w:rsidP="008974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53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D353E" w14:textId="77777777" w:rsidR="00581F46" w:rsidRPr="00581F46" w:rsidRDefault="00581F46" w:rsidP="0089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1F46" w:rsidRPr="00581F46" w14:paraId="58417F23" w14:textId="77777777" w:rsidTr="0089747E">
        <w:tc>
          <w:tcPr>
            <w:tcW w:w="2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13020" w14:textId="69DC91AE" w:rsidR="00581F46" w:rsidRPr="00581F46" w:rsidRDefault="00F87C8B" w:rsidP="008974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2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03DEC" w14:textId="5AA19EE9" w:rsidR="00581F46" w:rsidRPr="00581F46" w:rsidRDefault="00831633" w:rsidP="008974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Қатысқандар саны</w:t>
            </w:r>
          </w:p>
        </w:tc>
        <w:tc>
          <w:tcPr>
            <w:tcW w:w="12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48224" w14:textId="147FFD55" w:rsidR="00581F46" w:rsidRPr="00581F46" w:rsidRDefault="00831633" w:rsidP="008974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Қатыспағандар саны</w:t>
            </w:r>
          </w:p>
        </w:tc>
      </w:tr>
      <w:tr w:rsidR="00581F46" w:rsidRPr="00581F46" w14:paraId="755B3104" w14:textId="77777777" w:rsidTr="0089747E">
        <w:tc>
          <w:tcPr>
            <w:tcW w:w="2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7364F" w14:textId="127ADC2B" w:rsidR="00581F46" w:rsidRPr="00581F46" w:rsidRDefault="00F87C8B" w:rsidP="008974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253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B5150" w14:textId="77777777" w:rsidR="00581F46" w:rsidRPr="00581F46" w:rsidRDefault="00581F46" w:rsidP="0089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1F46" w:rsidRPr="00581F46" w14:paraId="7A4DD3C1" w14:textId="77777777" w:rsidTr="0089747E">
        <w:tc>
          <w:tcPr>
            <w:tcW w:w="2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4672E" w14:textId="7D73CFCC" w:rsidR="00581F46" w:rsidRPr="00581F46" w:rsidRDefault="00F87C8B" w:rsidP="008974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Оқу бағдарламасына сәйкес </w:t>
            </w:r>
            <w:r w:rsidR="008316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оқыту мақсаттары</w:t>
            </w:r>
          </w:p>
        </w:tc>
        <w:tc>
          <w:tcPr>
            <w:tcW w:w="253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72BF2" w14:textId="77777777" w:rsidR="00581F46" w:rsidRPr="00581F46" w:rsidRDefault="00581F46" w:rsidP="0089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1F46" w:rsidRPr="00581F46" w14:paraId="654F9545" w14:textId="77777777" w:rsidTr="0089747E">
        <w:tc>
          <w:tcPr>
            <w:tcW w:w="247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1823C" w14:textId="4F5C589D" w:rsidR="00581F46" w:rsidRPr="00581F46" w:rsidRDefault="00831633" w:rsidP="008974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2530" w:type="pct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DF9A9" w14:textId="77777777" w:rsidR="00581F46" w:rsidRPr="00581F46" w:rsidRDefault="00581F46" w:rsidP="0089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91E5FD8" w14:textId="77777777" w:rsidR="002D3539" w:rsidRDefault="00581F46" w:rsidP="00581F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581F4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     </w:t>
      </w:r>
    </w:p>
    <w:p w14:paraId="5D4FAAE6" w14:textId="77777777" w:rsidR="002D3539" w:rsidRDefault="002D3539" w:rsidP="00581F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</w:p>
    <w:p w14:paraId="545C13B1" w14:textId="4EBE92CD" w:rsidR="00581F46" w:rsidRPr="00581F46" w:rsidRDefault="00831633" w:rsidP="00581F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kk-KZ"/>
        </w:rPr>
        <w:t>Сабақтың барысы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2289"/>
        <w:gridCol w:w="2159"/>
        <w:gridCol w:w="1578"/>
        <w:gridCol w:w="1364"/>
      </w:tblGrid>
      <w:tr w:rsidR="00831633" w:rsidRPr="00581F46" w14:paraId="37AB4DEE" w14:textId="77777777" w:rsidTr="002D3539">
        <w:trPr>
          <w:trHeight w:val="1386"/>
        </w:trPr>
        <w:tc>
          <w:tcPr>
            <w:tcW w:w="12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C5AD8" w14:textId="58A04CFA" w:rsidR="00581F46" w:rsidRPr="00581F46" w:rsidRDefault="00831633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Сабақтың кезеңі</w:t>
            </w:r>
            <w:r w:rsidR="00581F46" w:rsidRPr="00581F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5FFBD" w14:textId="252A85AC" w:rsidR="00581F46" w:rsidRPr="00581F46" w:rsidRDefault="00831633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Педагогтың іс әрекеті</w:t>
            </w:r>
          </w:p>
        </w:tc>
        <w:tc>
          <w:tcPr>
            <w:tcW w:w="1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0C576" w14:textId="5718DC66" w:rsidR="00581F46" w:rsidRPr="00581F46" w:rsidRDefault="00831633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Оқушының іс әрекеті</w:t>
            </w:r>
          </w:p>
        </w:tc>
        <w:tc>
          <w:tcPr>
            <w:tcW w:w="8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40481" w14:textId="5F1E4050" w:rsidR="00581F46" w:rsidRPr="00581F46" w:rsidRDefault="00831633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60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D8B06" w14:textId="73ECA30D" w:rsidR="00581F46" w:rsidRPr="00581F46" w:rsidRDefault="00581F46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1F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Ресурс</w:t>
            </w:r>
            <w:r w:rsidR="008316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тар</w:t>
            </w:r>
          </w:p>
        </w:tc>
      </w:tr>
      <w:tr w:rsidR="00831633" w:rsidRPr="00581F46" w14:paraId="36472449" w14:textId="77777777" w:rsidTr="005F5FC4">
        <w:tc>
          <w:tcPr>
            <w:tcW w:w="12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97AE7" w14:textId="77777777" w:rsidR="002D3539" w:rsidRPr="00581F46" w:rsidRDefault="002D3539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0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CC8C8" w14:textId="77777777" w:rsidR="002D3539" w:rsidRPr="00581F46" w:rsidRDefault="002D3539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F8AD4" w14:textId="77777777" w:rsidR="002D3539" w:rsidRPr="00581F46" w:rsidRDefault="002D3539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DCF9F" w14:textId="77777777" w:rsidR="002D3539" w:rsidRPr="00581F46" w:rsidRDefault="002D3539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2A9C2" w14:textId="77777777" w:rsidR="002D3539" w:rsidRPr="00581F46" w:rsidRDefault="002D3539" w:rsidP="00581F4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6247E6D3" w14:textId="77777777" w:rsidR="00581F46" w:rsidRPr="00126DFD" w:rsidRDefault="00581F46" w:rsidP="00581F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8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</w:p>
    <w:p w14:paraId="7B6F127A" w14:textId="77777777" w:rsidR="00581F46" w:rsidRPr="00126DFD" w:rsidRDefault="00581F46" w:rsidP="00581F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6F24CCC0" w14:textId="4136D293" w:rsidR="0089747E" w:rsidRPr="00415978" w:rsidRDefault="00831633" w:rsidP="00415978">
      <w:pPr>
        <w:pStyle w:val="a4"/>
        <w:numPr>
          <w:ilvl w:val="1"/>
          <w:numId w:val="9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Сабақ жоспарының осы пунткттері міндетті болып табылады.</w:t>
      </w:r>
    </w:p>
    <w:p w14:paraId="4B186B7E" w14:textId="575B33BA" w:rsidR="00831633" w:rsidRPr="00831633" w:rsidRDefault="00831633" w:rsidP="00831633">
      <w:pPr>
        <w:pStyle w:val="a4"/>
        <w:numPr>
          <w:ilvl w:val="1"/>
          <w:numId w:val="9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Қазақстан Республикасының «Пед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агог мәртебесі туралы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»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Заңының 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бабы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ның 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т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армағының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тармақшасына сәйкес 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педагог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мемлекеттік жалпыға міндетті стандарт талаптарын сақтау шартымен кәсіптік қызметті ұйымдастырудың тәсілдері мен нысандарын еркін таңдау</w:t>
      </w:r>
    </w:p>
    <w:p w14:paraId="71CFDA75" w14:textId="5752D0A2" w:rsidR="0089747E" w:rsidRPr="00831633" w:rsidRDefault="00831633" w:rsidP="00831633">
      <w:pPr>
        <w:pStyle w:val="a4"/>
        <w:shd w:val="clear" w:color="auto" w:fill="FFFFFF"/>
        <w:spacing w:after="0" w:line="285" w:lineRule="atLeast"/>
        <w:ind w:left="178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Білім және ғылым министрінің бұйрығымен бекітілген тиісті білім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берудің барлық деңгейлеріндегі мемлекеттік жалпыға міндетті білім беру стандарттарын бекіту туралы Қазақстан Республикасы Білім және ғылым министрінің міндетін атқарушының 2018 жылғы 31 қазандағы № 604 бұйрығына өзгерістер мен толықтырулар енгізу туралы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581F46"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Нормативтік құқықтық актілерді мемлекеттік тіркеу тізілімінде № 17669 болып тіркелген).</w:t>
      </w:r>
    </w:p>
    <w:p w14:paraId="2FE5033E" w14:textId="77777777" w:rsidR="00831633" w:rsidRPr="00831633" w:rsidRDefault="00831633" w:rsidP="00831633">
      <w:pPr>
        <w:pStyle w:val="a4"/>
        <w:numPr>
          <w:ilvl w:val="1"/>
          <w:numId w:val="9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Сыныпта ерекше білім берілуіне қажеттілігі бар білім алушылар болған кезде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жеке бағдарламаларды бейімдеу және іске асыру бойынша іс-қимылдар көзделеді,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831633">
        <w:rPr>
          <w:rFonts w:ascii="Times New Roman" w:eastAsia="Times New Roman" w:hAnsi="Times New Roman" w:cs="Times New Roman"/>
          <w:spacing w:val="2"/>
          <w:sz w:val="28"/>
          <w:szCs w:val="28"/>
        </w:rPr>
        <w:t>әдістемелік бірлестіктер мақұлдаған.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</w:p>
    <w:p w14:paraId="716B9C54" w14:textId="77777777" w:rsidR="00581F46" w:rsidRPr="00126DFD" w:rsidRDefault="00581F46" w:rsidP="00581F46">
      <w:pPr>
        <w:pStyle w:val="a4"/>
        <w:widowControl w:val="0"/>
        <w:tabs>
          <w:tab w:val="left" w:pos="1349"/>
          <w:tab w:val="left" w:pos="1350"/>
          <w:tab w:val="left" w:pos="3606"/>
          <w:tab w:val="left" w:pos="4297"/>
          <w:tab w:val="left" w:pos="6547"/>
          <w:tab w:val="left" w:pos="7204"/>
          <w:tab w:val="left" w:pos="8837"/>
        </w:tabs>
        <w:autoSpaceDE w:val="0"/>
        <w:autoSpaceDN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93ADA" w14:textId="4EBB31DD" w:rsidR="00863D3D" w:rsidRPr="00AB03DB" w:rsidRDefault="00831633" w:rsidP="00AB03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</w:pPr>
      <w:r w:rsidRPr="00AB03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ҚМЖ бақылау </w:t>
      </w:r>
      <w:r w:rsidR="00AB03DB" w:rsidRPr="00AB03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және сақтау тәртібі</w:t>
      </w:r>
    </w:p>
    <w:p w14:paraId="26921EFA" w14:textId="77777777" w:rsidR="00AB03DB" w:rsidRPr="00AB03DB" w:rsidRDefault="00AB03DB" w:rsidP="00AB03D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22338C3F" w14:textId="05786BD2" w:rsidR="00FA5A5E" w:rsidRPr="00AB03DB" w:rsidRDefault="00AB03DB" w:rsidP="00AB03DB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Мұғалімнің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ҚМЖ</w:t>
      </w:r>
      <w:r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жүргізілуін және ресімделуін бақылауды директордың оқу-тәрбие жұмысы жөніндегі орынбасары және мектеп директоры жүзеге асырады.</w:t>
      </w:r>
    </w:p>
    <w:p w14:paraId="53D9F0E1" w14:textId="623498AD" w:rsidR="00AB03DB" w:rsidRPr="00AB03DB" w:rsidRDefault="00AB03DB" w:rsidP="00AB03DB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Сабаққа қатысқаннан кейін мұғалім</w:t>
      </w:r>
      <w:r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нің</w:t>
      </w:r>
      <w:r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қатысқан оқу пәні бойынша </w:t>
      </w:r>
      <w:r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ҚМЖ</w:t>
      </w:r>
      <w:r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тексереді.</w:t>
      </w:r>
    </w:p>
    <w:p w14:paraId="1BF337B0" w14:textId="40FEA485" w:rsidR="0068489F" w:rsidRPr="00AB03DB" w:rsidRDefault="00AB03DB" w:rsidP="006848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      </w:t>
      </w:r>
      <w:r w:rsidR="005F5FC4"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6</w:t>
      </w:r>
      <w:r w:rsidR="0068489F"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.3.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  ҚМЖ</w:t>
      </w:r>
      <w:r w:rsidRPr="00AB03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 қажет болғанға дейін мұғалімде сақталады.</w:t>
      </w:r>
    </w:p>
    <w:sectPr w:rsidR="0068489F" w:rsidRPr="00AB03DB" w:rsidSect="00DC42E3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517F" w14:textId="77777777" w:rsidR="005E618D" w:rsidRDefault="005E618D" w:rsidP="00085CEC">
      <w:pPr>
        <w:spacing w:after="0" w:line="240" w:lineRule="auto"/>
      </w:pPr>
      <w:r>
        <w:separator/>
      </w:r>
    </w:p>
  </w:endnote>
  <w:endnote w:type="continuationSeparator" w:id="0">
    <w:p w14:paraId="399D34ED" w14:textId="77777777" w:rsidR="005E618D" w:rsidRDefault="005E618D" w:rsidP="0008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383"/>
      <w:docPartObj>
        <w:docPartGallery w:val="Page Numbers (Bottom of Page)"/>
        <w:docPartUnique/>
      </w:docPartObj>
    </w:sdtPr>
    <w:sdtEndPr/>
    <w:sdtContent>
      <w:p w14:paraId="695504F6" w14:textId="77777777" w:rsidR="00085CEC" w:rsidRDefault="00D87990">
        <w:pPr>
          <w:pStyle w:val="a7"/>
          <w:jc w:val="right"/>
        </w:pPr>
        <w:r>
          <w:fldChar w:fldCharType="begin"/>
        </w:r>
        <w:r w:rsidR="00085CEC">
          <w:instrText>PAGE   \* MERGEFORMAT</w:instrText>
        </w:r>
        <w:r>
          <w:fldChar w:fldCharType="separate"/>
        </w:r>
        <w:r w:rsidR="002D3539">
          <w:rPr>
            <w:noProof/>
          </w:rPr>
          <w:t>5</w:t>
        </w:r>
        <w:r>
          <w:fldChar w:fldCharType="end"/>
        </w:r>
      </w:p>
    </w:sdtContent>
  </w:sdt>
  <w:p w14:paraId="7DAC5144" w14:textId="77777777" w:rsidR="00085CEC" w:rsidRDefault="00085C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5C4A" w14:textId="77777777" w:rsidR="005E618D" w:rsidRDefault="005E618D" w:rsidP="00085CEC">
      <w:pPr>
        <w:spacing w:after="0" w:line="240" w:lineRule="auto"/>
      </w:pPr>
      <w:r>
        <w:separator/>
      </w:r>
    </w:p>
  </w:footnote>
  <w:footnote w:type="continuationSeparator" w:id="0">
    <w:p w14:paraId="07198B00" w14:textId="77777777" w:rsidR="005E618D" w:rsidRDefault="005E618D" w:rsidP="0008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3CC4F0"/>
    <w:lvl w:ilvl="0">
      <w:numFmt w:val="bullet"/>
      <w:lvlText w:val="*"/>
      <w:lvlJc w:val="left"/>
    </w:lvl>
  </w:abstractNum>
  <w:abstractNum w:abstractNumId="1" w15:restartNumberingAfterBreak="0">
    <w:nsid w:val="03AB622B"/>
    <w:multiLevelType w:val="hybridMultilevel"/>
    <w:tmpl w:val="9BC8DF6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10967AB7"/>
    <w:multiLevelType w:val="hybridMultilevel"/>
    <w:tmpl w:val="5E6A8A0C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47F7C7C"/>
    <w:multiLevelType w:val="hybridMultilevel"/>
    <w:tmpl w:val="DE9A545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D109D3"/>
    <w:multiLevelType w:val="hybridMultilevel"/>
    <w:tmpl w:val="3A96E2B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F856572"/>
    <w:multiLevelType w:val="hybridMultilevel"/>
    <w:tmpl w:val="08E45DF4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E15EC"/>
    <w:multiLevelType w:val="multilevel"/>
    <w:tmpl w:val="458EA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2FD4154A"/>
    <w:multiLevelType w:val="hybridMultilevel"/>
    <w:tmpl w:val="CDCA3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72178"/>
    <w:multiLevelType w:val="hybridMultilevel"/>
    <w:tmpl w:val="77CE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B7240"/>
    <w:multiLevelType w:val="hybridMultilevel"/>
    <w:tmpl w:val="C122EA0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59F6C4D"/>
    <w:multiLevelType w:val="multilevel"/>
    <w:tmpl w:val="C3563152"/>
    <w:lvl w:ilvl="0">
      <w:start w:val="2"/>
      <w:numFmt w:val="decimal"/>
      <w:lvlText w:val="%1"/>
      <w:lvlJc w:val="left"/>
      <w:pPr>
        <w:ind w:left="282" w:hanging="5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14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1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0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4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B3819DC"/>
    <w:multiLevelType w:val="hybridMultilevel"/>
    <w:tmpl w:val="71FAE1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D9C46E6"/>
    <w:multiLevelType w:val="hybridMultilevel"/>
    <w:tmpl w:val="634240DE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3" w15:restartNumberingAfterBreak="0">
    <w:nsid w:val="7E2B13A6"/>
    <w:multiLevelType w:val="hybridMultilevel"/>
    <w:tmpl w:val="0F36C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B5"/>
    <w:rsid w:val="00085CEC"/>
    <w:rsid w:val="000F7F44"/>
    <w:rsid w:val="00123F8C"/>
    <w:rsid w:val="00126DFD"/>
    <w:rsid w:val="001654D2"/>
    <w:rsid w:val="001937C3"/>
    <w:rsid w:val="001B20E2"/>
    <w:rsid w:val="001F4027"/>
    <w:rsid w:val="002240E4"/>
    <w:rsid w:val="00267CAB"/>
    <w:rsid w:val="00270C7C"/>
    <w:rsid w:val="002C00E0"/>
    <w:rsid w:val="002C78F8"/>
    <w:rsid w:val="002D3539"/>
    <w:rsid w:val="00322C93"/>
    <w:rsid w:val="003C5009"/>
    <w:rsid w:val="003E0271"/>
    <w:rsid w:val="00415978"/>
    <w:rsid w:val="00427C88"/>
    <w:rsid w:val="0044568F"/>
    <w:rsid w:val="004507C9"/>
    <w:rsid w:val="004514AB"/>
    <w:rsid w:val="0047707F"/>
    <w:rsid w:val="004A1343"/>
    <w:rsid w:val="004C5DCA"/>
    <w:rsid w:val="00545656"/>
    <w:rsid w:val="00576BAC"/>
    <w:rsid w:val="00581F46"/>
    <w:rsid w:val="005E618D"/>
    <w:rsid w:val="005F59B5"/>
    <w:rsid w:val="005F5FC4"/>
    <w:rsid w:val="00675824"/>
    <w:rsid w:val="0068489F"/>
    <w:rsid w:val="006A3AC3"/>
    <w:rsid w:val="007173FE"/>
    <w:rsid w:val="00752F77"/>
    <w:rsid w:val="007A6DB1"/>
    <w:rsid w:val="008034AE"/>
    <w:rsid w:val="00831633"/>
    <w:rsid w:val="00852888"/>
    <w:rsid w:val="00863D3D"/>
    <w:rsid w:val="0089747E"/>
    <w:rsid w:val="008C6912"/>
    <w:rsid w:val="0099630B"/>
    <w:rsid w:val="00997E51"/>
    <w:rsid w:val="009D51F4"/>
    <w:rsid w:val="00A17345"/>
    <w:rsid w:val="00A31092"/>
    <w:rsid w:val="00A3294B"/>
    <w:rsid w:val="00A62A76"/>
    <w:rsid w:val="00A63AC3"/>
    <w:rsid w:val="00A7313F"/>
    <w:rsid w:val="00AB03DB"/>
    <w:rsid w:val="00AC054A"/>
    <w:rsid w:val="00B0141D"/>
    <w:rsid w:val="00B90577"/>
    <w:rsid w:val="00C46897"/>
    <w:rsid w:val="00C53CE5"/>
    <w:rsid w:val="00C92265"/>
    <w:rsid w:val="00C952D9"/>
    <w:rsid w:val="00CF7BE3"/>
    <w:rsid w:val="00D1470C"/>
    <w:rsid w:val="00D26390"/>
    <w:rsid w:val="00D27169"/>
    <w:rsid w:val="00D304E3"/>
    <w:rsid w:val="00D34823"/>
    <w:rsid w:val="00D630AF"/>
    <w:rsid w:val="00D87990"/>
    <w:rsid w:val="00DD0CE4"/>
    <w:rsid w:val="00E44335"/>
    <w:rsid w:val="00E50278"/>
    <w:rsid w:val="00EA1FBB"/>
    <w:rsid w:val="00EB2FE8"/>
    <w:rsid w:val="00F33FCE"/>
    <w:rsid w:val="00F87C8B"/>
    <w:rsid w:val="00FA5A5E"/>
    <w:rsid w:val="00F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1B32"/>
  <w15:docId w15:val="{6A3501CC-7680-4495-962B-2978C5F4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468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37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CEC"/>
  </w:style>
  <w:style w:type="paragraph" w:styleId="a7">
    <w:name w:val="footer"/>
    <w:basedOn w:val="a"/>
    <w:link w:val="a8"/>
    <w:uiPriority w:val="99"/>
    <w:unhideWhenUsed/>
    <w:rsid w:val="0008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CEC"/>
  </w:style>
  <w:style w:type="character" w:customStyle="1" w:styleId="FontStyle12">
    <w:name w:val="Font Style12"/>
    <w:uiPriority w:val="99"/>
    <w:rsid w:val="00FA5A5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A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A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EA1FBB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b">
    <w:name w:val="Normal (Web)"/>
    <w:basedOn w:val="a"/>
    <w:uiPriority w:val="99"/>
    <w:semiHidden/>
    <w:unhideWhenUsed/>
    <w:rsid w:val="0058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81F46"/>
    <w:rPr>
      <w:color w:val="0000FF"/>
      <w:u w:val="single"/>
    </w:rPr>
  </w:style>
  <w:style w:type="table" w:styleId="ad">
    <w:name w:val="Table Grid"/>
    <w:basedOn w:val="a1"/>
    <w:uiPriority w:val="59"/>
    <w:rsid w:val="002D3539"/>
    <w:pPr>
      <w:spacing w:after="0" w:line="240" w:lineRule="auto"/>
    </w:pPr>
    <w:rPr>
      <w:rFonts w:ascii="Times New Roman" w:eastAsiaTheme="minorHAnsi" w:hAnsi="Times New Roman" w:cs="Times New Roman"/>
      <w:bCs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7</cp:lastModifiedBy>
  <cp:revision>5</cp:revision>
  <cp:lastPrinted>2022-02-07T03:55:00Z</cp:lastPrinted>
  <dcterms:created xsi:type="dcterms:W3CDTF">2022-02-17T07:49:00Z</dcterms:created>
  <dcterms:modified xsi:type="dcterms:W3CDTF">2022-02-18T12:04:00Z</dcterms:modified>
</cp:coreProperties>
</file>